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铜川市城市建成区机动车停放服务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收费标准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一、收费标准适用范围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按照铜川市物价局、铜川市城市管理执法局、铜川市交通运输局《关于规范全市机动车停放服务收费管理的通知》规定，本收费标准适用范围：我市新区、耀州区、王益区、印台区城市建成区使用政府财政性资金、城市建设投资公司等投资建设的停车场；城市道路机动车停车泊位（车行道、人行道、广场等）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  <w:lang w:eastAsia="zh-CN"/>
        </w:rPr>
        <w:t>停车场点</w:t>
      </w:r>
      <w:r>
        <w:rPr>
          <w:rFonts w:hint="eastAsia" w:ascii="仿宋_GB2312" w:hAnsi="仿宋" w:eastAsia="仿宋_GB2312" w:cs="仿宋"/>
          <w:b w:val="0"/>
          <w:bCs w:val="0"/>
          <w:sz w:val="32"/>
          <w:szCs w:val="32"/>
        </w:rPr>
        <w:t>；车站</w:t>
      </w:r>
      <w:r>
        <w:rPr>
          <w:rFonts w:hint="eastAsia" w:ascii="仿宋_GB2312" w:hAnsi="仿宋" w:eastAsia="仿宋_GB2312" w:cs="仿宋"/>
          <w:sz w:val="32"/>
          <w:szCs w:val="32"/>
        </w:rPr>
        <w:t>、公园、公立医院、公立学校、机关单位、体育场馆、殡葬服务场所等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内设或规划配套建设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"/>
          <w:sz w:val="32"/>
          <w:szCs w:val="32"/>
        </w:rPr>
        <w:t>自然垄断经营、公益性停车场。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 xml:space="preserve">收费类区划分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铜川市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新区</w:t>
      </w:r>
      <w:r>
        <w:rPr>
          <w:rFonts w:hint="eastAsia" w:ascii="仿宋_GB2312" w:hAnsi="仿宋" w:eastAsia="仿宋_GB2312" w:cs="仿宋"/>
          <w:sz w:val="32"/>
          <w:szCs w:val="32"/>
        </w:rPr>
        <w:t>城市建成区机动车停放服务收费划分为三个类区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新区一类区划定范围：北环路、绣园路、锦绣路、锦园路、文昌路、东环路、金达路、长丰北路、长丰南路、鸿基路、长青路、华原西道、丹阳路、规划华夏北道、云辉路、长虹北路围合范围。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二类区划定范围区域一：文昌路、东环路、北环路、绣园路、锦绣路、锦园路围合范围；区域二：金达路、东环路、华原东道、现状梅七铁路西侧、老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210国道，规划南环路、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九州东道、规划九州西道、西环路、规划文昌西路、长青路、鸿基路、长丰南路、长丰北路围合范围，其中与一类区重合的城市道路计入一类区，与三类区重合的城市道路计入二类区）。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三类区划定范围：新区规划城市建设范围内，除一、二类区以外城市建设用地区域均为三类区，主要包括工业园区，和外部点状建设区域，以及与一类区、二类区边界不重合的城市道路。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耀州区、王益区、印台区</w:t>
      </w:r>
      <w:r>
        <w:rPr>
          <w:rFonts w:hint="eastAsia" w:ascii="仿宋_GB2312" w:hAnsi="仿宋" w:eastAsia="仿宋_GB2312" w:cs="仿宋"/>
          <w:sz w:val="32"/>
          <w:szCs w:val="32"/>
        </w:rPr>
        <w:t>城市建成区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区域划分，</w:t>
      </w:r>
      <w:r>
        <w:rPr>
          <w:rFonts w:hint="eastAsia" w:ascii="仿宋_GB2312" w:hAnsi="仿宋" w:eastAsia="仿宋_GB2312" w:cs="仿宋"/>
          <w:sz w:val="32"/>
          <w:szCs w:val="32"/>
        </w:rPr>
        <w:t>以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相关部门正式</w:t>
      </w:r>
      <w:r>
        <w:rPr>
          <w:rFonts w:hint="eastAsia" w:ascii="仿宋_GB2312" w:hAnsi="仿宋" w:eastAsia="仿宋_GB2312" w:cs="仿宋"/>
          <w:sz w:val="32"/>
          <w:szCs w:val="32"/>
        </w:rPr>
        <w:t>公布为准。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三、停放收费时段及计费单位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（一）收费时段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机动车道停车泊位（道沿石以下）：收费时段为每天7∶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0—1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0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（含）</w:t>
      </w:r>
      <w:r>
        <w:rPr>
          <w:rFonts w:hint="eastAsia" w:ascii="仿宋_GB2312" w:hAnsi="仿宋" w:eastAsia="仿宋_GB2312" w:cs="仿宋"/>
          <w:sz w:val="32"/>
          <w:szCs w:val="32"/>
        </w:rPr>
        <w:t>，其他时间免费。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非</w:t>
      </w:r>
      <w:r>
        <w:rPr>
          <w:rFonts w:hint="eastAsia" w:ascii="仿宋_GB2312" w:hAnsi="仿宋" w:eastAsia="仿宋_GB2312" w:cs="仿宋"/>
          <w:sz w:val="32"/>
          <w:szCs w:val="32"/>
        </w:rPr>
        <w:t>机动车道停车泊位（道沿石以上）、室外停车场、室内停车场，收费时间划分为两个时段：第一时段为当日7∶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0—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 w:cs="仿宋"/>
          <w:sz w:val="32"/>
          <w:szCs w:val="32"/>
        </w:rPr>
        <w:t>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0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（含）</w:t>
      </w:r>
      <w:r>
        <w:rPr>
          <w:rFonts w:hint="eastAsia" w:ascii="仿宋_GB2312" w:hAnsi="仿宋" w:eastAsia="仿宋_GB2312" w:cs="仿宋"/>
          <w:sz w:val="32"/>
          <w:szCs w:val="32"/>
        </w:rPr>
        <w:t>；第二时段为当日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 w:cs="仿宋"/>
          <w:sz w:val="32"/>
          <w:szCs w:val="32"/>
        </w:rPr>
        <w:t>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0—次日7∶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0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（含）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（二）计费单位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机动车停放服务收费分别实行计次收费和计时收费。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1.计时收费以每车位固定时长为一个计费单位，不足一个固定时长的按一个固定时长收费。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2.计次收费以4小时为一个计费单位，不足4小时的按4小时收费。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四、停放收费标准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停车时间在30分钟内（含）免费，停车时间超过免费时间的，免费时间计入停车收费时间。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机动车道停车泊位（道沿石以下）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收费时段为每天7∶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0—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 w:cs="仿宋"/>
          <w:sz w:val="32"/>
          <w:szCs w:val="32"/>
        </w:rPr>
        <w:t>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0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（含）</w:t>
      </w:r>
      <w:r>
        <w:rPr>
          <w:rFonts w:hint="eastAsia" w:ascii="仿宋_GB2312" w:hAnsi="仿宋" w:eastAsia="仿宋_GB2312" w:cs="仿宋"/>
          <w:sz w:val="32"/>
          <w:szCs w:val="32"/>
        </w:rPr>
        <w:t>，其他时段免费。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一类区：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首小时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元/车位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;超过1小时后</w:t>
      </w:r>
      <w:r>
        <w:rPr>
          <w:rFonts w:hint="eastAsia" w:ascii="仿宋_GB2312" w:hAnsi="仿宋" w:eastAsia="仿宋_GB2312" w:cs="仿宋"/>
          <w:sz w:val="32"/>
          <w:szCs w:val="32"/>
        </w:rPr>
        <w:t>每超过30分钟累加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1.0</w:t>
      </w:r>
      <w:r>
        <w:rPr>
          <w:rFonts w:hint="eastAsia" w:ascii="仿宋_GB2312" w:hAnsi="仿宋" w:eastAsia="仿宋_GB2312" w:cs="仿宋"/>
          <w:sz w:val="32"/>
          <w:szCs w:val="32"/>
        </w:rPr>
        <w:t>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24小时连续停车最高限价为18元，</w:t>
      </w:r>
      <w:r>
        <w:rPr>
          <w:rFonts w:hint="eastAsia" w:ascii="仿宋_GB2312" w:hAnsi="仿宋" w:eastAsia="仿宋_GB2312" w:cs="仿宋"/>
          <w:sz w:val="32"/>
          <w:szCs w:val="32"/>
        </w:rPr>
        <w:t>不足最高限价的据实收取。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二类区：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首小时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元/车位;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超过1小时后</w:t>
      </w:r>
      <w:r>
        <w:rPr>
          <w:rFonts w:hint="eastAsia" w:ascii="仿宋_GB2312" w:hAnsi="仿宋" w:eastAsia="仿宋_GB2312" w:cs="仿宋"/>
          <w:sz w:val="32"/>
          <w:szCs w:val="32"/>
        </w:rPr>
        <w:t>每超过30分钟累加0.5元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24小时连续停车最高限价为12元，</w:t>
      </w:r>
      <w:r>
        <w:rPr>
          <w:rFonts w:hint="eastAsia" w:ascii="仿宋_GB2312" w:hAnsi="仿宋" w:eastAsia="仿宋_GB2312" w:cs="仿宋"/>
          <w:sz w:val="32"/>
          <w:szCs w:val="32"/>
        </w:rPr>
        <w:t>不足最高限价的据实收取。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三类区：2元/车位</w:t>
      </w:r>
      <w:r>
        <w:rPr>
          <w:rFonts w:hint="eastAsia" w:ascii="宋体" w:hAnsi="宋体" w:cs="宋体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每次为</w:t>
      </w:r>
      <w:r>
        <w:rPr>
          <w:rFonts w:hint="eastAsia" w:ascii="仿宋_GB2312" w:hAnsi="仿宋" w:eastAsia="仿宋_GB2312" w:cs="仿宋"/>
          <w:sz w:val="32"/>
          <w:szCs w:val="32"/>
        </w:rPr>
        <w:t>4小时；每超过4小时累加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638" w:leftChars="304" w:firstLine="0" w:firstLineChars="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室外停车场、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非</w:t>
      </w:r>
      <w:r>
        <w:rPr>
          <w:rFonts w:hint="eastAsia" w:ascii="仿宋_GB2312" w:hAnsi="仿宋" w:eastAsia="仿宋_GB2312" w:cs="仿宋"/>
          <w:sz w:val="32"/>
          <w:szCs w:val="32"/>
        </w:rPr>
        <w:t>机动车道停车泊位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道沿石以上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第一时段：7∶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0—1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0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一类区：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首小时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元/车位，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超过1小时后</w:t>
      </w:r>
      <w:r>
        <w:rPr>
          <w:rFonts w:hint="eastAsia" w:ascii="仿宋_GB2312" w:hAnsi="仿宋" w:eastAsia="仿宋_GB2312" w:cs="仿宋"/>
          <w:sz w:val="32"/>
          <w:szCs w:val="32"/>
        </w:rPr>
        <w:t>每超过30分钟累加0.5元。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24小时连续停车最高限价为16元，</w:t>
      </w:r>
      <w:r>
        <w:rPr>
          <w:rFonts w:hint="eastAsia" w:ascii="仿宋_GB2312" w:hAnsi="仿宋" w:eastAsia="仿宋_GB2312" w:cs="仿宋"/>
          <w:sz w:val="32"/>
          <w:szCs w:val="32"/>
        </w:rPr>
        <w:t>不足最高限价的据实收取。车站、公园、公立医院、公立学校、机关单位、体育场馆、殡葬服务场所等自然垄断经营、公益性停车场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按照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2小时2</w:t>
      </w:r>
      <w:r>
        <w:rPr>
          <w:rFonts w:hint="eastAsia" w:ascii="仿宋_GB2312" w:hAnsi="仿宋" w:eastAsia="仿宋_GB2312" w:cs="仿宋"/>
          <w:sz w:val="32"/>
          <w:szCs w:val="32"/>
        </w:rPr>
        <w:t>元/车位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超过2小时后</w:t>
      </w:r>
      <w:r>
        <w:rPr>
          <w:rFonts w:hint="eastAsia" w:ascii="仿宋_GB2312" w:hAnsi="仿宋" w:eastAsia="仿宋_GB2312" w:cs="仿宋"/>
          <w:sz w:val="32"/>
          <w:szCs w:val="32"/>
        </w:rPr>
        <w:t>每超过30分钟累加0.5元。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24小时连续停车最高限价为10元，</w:t>
      </w:r>
      <w:r>
        <w:rPr>
          <w:rFonts w:hint="eastAsia" w:ascii="仿宋_GB2312" w:hAnsi="仿宋" w:eastAsia="仿宋_GB2312" w:cs="仿宋"/>
          <w:sz w:val="32"/>
          <w:szCs w:val="32"/>
        </w:rPr>
        <w:t>不足最高限价的据实收取。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二类区：3元/车位</w:t>
      </w:r>
      <w:r>
        <w:rPr>
          <w:rFonts w:hint="eastAsia" w:ascii="宋体" w:hAnsi="宋体" w:cs="宋体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次，每次为</w:t>
      </w:r>
      <w:r>
        <w:rPr>
          <w:rFonts w:hint="eastAsia" w:ascii="仿宋_GB2312" w:hAnsi="仿宋" w:eastAsia="仿宋_GB2312" w:cs="仿宋"/>
          <w:sz w:val="32"/>
          <w:szCs w:val="32"/>
        </w:rPr>
        <w:t>4小时；每超过4小时累加2元。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三类区：2元/车位</w:t>
      </w:r>
      <w:r>
        <w:rPr>
          <w:rFonts w:hint="eastAsia" w:ascii="宋体" w:hAnsi="宋体" w:cs="宋体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次，每次为</w:t>
      </w:r>
      <w:r>
        <w:rPr>
          <w:rFonts w:hint="eastAsia" w:ascii="仿宋_GB2312" w:hAnsi="仿宋" w:eastAsia="仿宋_GB2312" w:cs="仿宋"/>
          <w:sz w:val="32"/>
          <w:szCs w:val="32"/>
        </w:rPr>
        <w:t>4小时；每超过4小时累加1元。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2.第二时段：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 w:cs="仿宋"/>
          <w:sz w:val="32"/>
          <w:szCs w:val="32"/>
        </w:rPr>
        <w:t>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0—次日7∶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0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一类区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0.5元/车位•小时，</w:t>
      </w:r>
      <w:r>
        <w:rPr>
          <w:rFonts w:hint="eastAsia" w:ascii="仿宋_GB2312" w:hAnsi="仿宋" w:eastAsia="仿宋_GB2312" w:cs="仿宋"/>
          <w:sz w:val="32"/>
          <w:szCs w:val="32"/>
        </w:rPr>
        <w:t>二类区、三类区2元/车位</w:t>
      </w:r>
      <w:r>
        <w:rPr>
          <w:rFonts w:hint="eastAsia" w:ascii="宋体" w:hAnsi="宋体" w:cs="宋体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次。</w:t>
      </w:r>
      <w:r>
        <w:rPr>
          <w:rFonts w:hint="eastAsia" w:ascii="仿宋_GB2312" w:hAnsi="仿宋" w:eastAsia="仿宋_GB2312" w:cs="仿宋"/>
          <w:sz w:val="32"/>
          <w:szCs w:val="32"/>
        </w:rPr>
        <w:t>道沿石以上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非</w:t>
      </w:r>
      <w:r>
        <w:rPr>
          <w:rFonts w:hint="eastAsia" w:ascii="仿宋_GB2312" w:hAnsi="仿宋" w:eastAsia="仿宋_GB2312" w:cs="仿宋"/>
          <w:sz w:val="32"/>
          <w:szCs w:val="32"/>
        </w:rPr>
        <w:t>机动车道停车泊位夜间停放免费。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（三）室内停车场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1.第一时段：7∶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0—1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0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一类区、二类区、三类区执行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首小时</w:t>
      </w:r>
      <w:r>
        <w:rPr>
          <w:rFonts w:hint="eastAsia" w:ascii="仿宋_GB2312" w:hAnsi="仿宋" w:eastAsia="仿宋_GB2312" w:cs="仿宋"/>
          <w:sz w:val="32"/>
          <w:szCs w:val="32"/>
        </w:rPr>
        <w:t>2元/车位;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超过1小时后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每超过1小时累加1元。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2.第二时段：1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0—次日7∶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0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一类区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0.5元/车位•小时</w:t>
      </w:r>
      <w:r>
        <w:rPr>
          <w:rFonts w:hint="eastAsia" w:ascii="仿宋_GB2312" w:hAnsi="仿宋" w:eastAsia="仿宋_GB2312" w:cs="仿宋"/>
          <w:sz w:val="32"/>
          <w:szCs w:val="32"/>
        </w:rPr>
        <w:t>、二类区、三类区2元/车位</w:t>
      </w:r>
      <w:r>
        <w:rPr>
          <w:rFonts w:hint="eastAsia" w:ascii="宋体" w:hAnsi="宋体" w:cs="宋体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全天实行最高限价管理，每日每车位收费最高不超过1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元，不足最高限价的据实收取。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（四）绿色牌照的新能源机动车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绿色牌照的新能源机动车在执行政府定价、政府指导价停车场（泊位）停放时，其缴纳的停车服务费在应收停车服务费基础上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八</w:t>
      </w:r>
      <w:r>
        <w:rPr>
          <w:rFonts w:hint="eastAsia" w:ascii="仿宋_GB2312" w:hAnsi="仿宋" w:eastAsia="仿宋_GB2312" w:cs="仿宋"/>
          <w:sz w:val="32"/>
          <w:szCs w:val="32"/>
        </w:rPr>
        <w:t>折优惠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五、停放收费优惠政策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(一）城市道路停车泊位、经营性停车场停放时间在30分钟内的车辆免收停车服务费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(二)执行公务的军车、警车、消防车、卫生救护、救灾抢险、环卫保洁、医疗废弃物转运、园林绿化、市政设施维护、应急抢险、殡葬服务等以及喷有统一标识的执法执勤车辆免收停车服务费。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(三)残疾人驾驶的机动车在政府投资建设的公共停车场（泊位）停车，免收停车服务费；按照无障碍设施工程建设标准设置的无障碍停车位，应当向肢体残疾人免费提供。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（四）政府举办大型活动，在划出的临时停车区域内免收停车服务费。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（五）其他依照规定减免车辆停车服务费的情形。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六、严格执行收费公示制度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机动车停放服务收费实行收费公示制度。停车服务经营者应在经营场所醒目位置公示收费停车场名称、收费类区、收费标准、计费时间、计费方式、收费依据、减免规定、最高限价及监督举报电话，广泛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本标准自20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年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315" w:rightChars="-15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-315" w:rightChars="-150"/>
        <w:textAlignment w:val="auto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铜川市发展和改革委员会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    2022年5月5日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</w:p>
    <w:p>
      <w:pPr>
        <w:ind w:right="-315" w:rightChars="-150"/>
        <w:jc w:val="center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5" w:rightChars="-150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5" w:rightChars="-150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5" w:rightChars="-150"/>
        <w:jc w:val="center"/>
        <w:textAlignment w:val="auto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机动车停放服务收费公示牌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5" w:rightChars="-150"/>
        <w:jc w:val="center"/>
        <w:textAlignment w:val="auto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5" w:rightChars="-150"/>
        <w:jc w:val="center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(政府定价）（政府指导价） </w:t>
      </w:r>
    </w:p>
    <w:tbl>
      <w:tblPr>
        <w:tblStyle w:val="4"/>
        <w:tblW w:w="9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66"/>
        <w:gridCol w:w="1747"/>
        <w:gridCol w:w="1773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96"/>
                <w:szCs w:val="96"/>
              </w:rPr>
              <w:t>P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 w:firstLine="160" w:firstLineChars="5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收费时段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 w:firstLine="160" w:firstLineChars="5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收费标准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全天最高限价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停车类别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573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960" w:lineRule="auto"/>
              <w:ind w:right="-315" w:rightChars="-150"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优惠减免规定：</w:t>
            </w:r>
          </w:p>
          <w:p>
            <w:pPr>
              <w:spacing w:line="960" w:lineRule="auto"/>
              <w:ind w:right="-315" w:rightChars="-150"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停车地址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经营单位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监督电话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收费依据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计费方式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车位数量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</w:tbl>
    <w:p>
      <w:pPr>
        <w:ind w:right="-315" w:rightChars="-15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收费举报电话：12315     行业主管部门监督电话：     </w:t>
      </w:r>
    </w:p>
    <w:p>
      <w:pPr>
        <w:ind w:right="-315" w:rightChars="-150"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</w:p>
    <w:p>
      <w:pPr>
        <w:ind w:right="-315" w:rightChars="-150"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注：政府定价、政府指导价   公示牌蓝底白字</w:t>
      </w:r>
    </w:p>
    <w:p>
      <w:pPr>
        <w:ind w:right="-315" w:rightChars="-150" w:firstLine="1280" w:firstLineChars="400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市场调节价             公示牌黄底黑字</w:t>
      </w:r>
    </w:p>
    <w:p>
      <w:pPr>
        <w:ind w:right="-315" w:rightChars="-150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5" w:rightChars="-150"/>
        <w:jc w:val="center"/>
        <w:textAlignment w:val="auto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机动车停放服务收费公示牌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5" w:rightChars="-150"/>
        <w:jc w:val="center"/>
        <w:textAlignment w:val="auto"/>
        <w:rPr>
          <w:rFonts w:hint="eastAsia" w:ascii="方正小标宋简体" w:hAnsi="仿宋" w:eastAsia="方正小标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15" w:rightChars="-150"/>
        <w:jc w:val="center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（市场调节价） </w:t>
      </w:r>
    </w:p>
    <w:tbl>
      <w:tblPr>
        <w:tblStyle w:val="4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66"/>
        <w:gridCol w:w="1747"/>
        <w:gridCol w:w="1760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96"/>
                <w:szCs w:val="96"/>
              </w:rPr>
              <w:t>P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 w:firstLine="160" w:firstLineChars="5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收费时段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 w:firstLine="160" w:firstLineChars="5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收费标准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全天最高限价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停车类别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573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960" w:lineRule="auto"/>
              <w:ind w:right="-315" w:rightChars="-150"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优惠减免规定：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停车地址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经营单位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监督电话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收费依据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计费方式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车位数量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315" w:rightChars="-150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5733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</w:tbl>
    <w:p>
      <w:pPr>
        <w:ind w:right="-315" w:rightChars="-15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收费举报电话：12315     行业主管部门监督电话：    </w:t>
      </w:r>
    </w:p>
    <w:p>
      <w:pPr>
        <w:ind w:right="-315" w:rightChars="-150"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</w:t>
      </w:r>
    </w:p>
    <w:p>
      <w:pPr>
        <w:ind w:right="-315" w:rightChars="-150"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注：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政府定价、政府指导价   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公示牌蓝底白字</w:t>
      </w:r>
    </w:p>
    <w:p>
      <w:pPr>
        <w:ind w:right="-315" w:rightChars="-150" w:firstLine="1280" w:firstLineChars="400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市场调节价             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公示牌黄底黑字</w:t>
      </w:r>
    </w:p>
    <w:p>
      <w:pPr>
        <w:ind w:right="-315" w:rightChars="-150"/>
        <w:rPr>
          <w:rFonts w:hint="eastAsia" w:ascii="仿宋_GB2312" w:hAnsi="仿宋" w:eastAsia="仿宋_GB2312" w:cs="仿宋"/>
          <w:kern w:val="0"/>
          <w:sz w:val="32"/>
          <w:szCs w:val="32"/>
        </w:rPr>
      </w:pPr>
    </w:p>
    <w:p>
      <w:pPr>
        <w:ind w:right="-315" w:rightChars="-150"/>
        <w:rPr>
          <w:rFonts w:hint="eastAsia" w:ascii="仿宋_GB2312" w:hAnsi="仿宋" w:eastAsia="仿宋_GB2312" w:cs="仿宋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567" w:footer="1644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133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3868"/>
        <w:gridCol w:w="5619"/>
        <w:gridCol w:w="20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sz w:val="52"/>
                <w:szCs w:val="5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铜川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建成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区机动车停放服务收费标准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收费类别</w:t>
            </w:r>
          </w:p>
        </w:tc>
        <w:tc>
          <w:tcPr>
            <w:tcW w:w="3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道沿石以下机动车道停车泊位</w:t>
            </w: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室外停车场、道沿石以上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非机动车道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停车泊位</w:t>
            </w:r>
          </w:p>
        </w:tc>
        <w:tc>
          <w:tcPr>
            <w:tcW w:w="2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室内停车场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一、第一收费时段</w:t>
            </w:r>
          </w:p>
        </w:tc>
        <w:tc>
          <w:tcPr>
            <w:tcW w:w="3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每天7∶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（含）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，其他时段免费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每天7∶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（含）</w:t>
            </w:r>
          </w:p>
        </w:tc>
        <w:tc>
          <w:tcPr>
            <w:tcW w:w="2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每天7∶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一类区</w:t>
            </w:r>
          </w:p>
        </w:tc>
        <w:tc>
          <w:tcPr>
            <w:tcW w:w="3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首小时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.0元/车位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;超过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小时后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每超过30分钟累加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24小时连续停车最高限价为1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首小时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元/车位，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超过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小时后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每超过30分钟累加0.5元。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24小时连续停车最高限价为1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车站、公园、公立医院、公立学校、机关单位、体育场馆、殡葬服务场所等自然垄断经营、公益性停车场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按照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2小时2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元/车位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超过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小时后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每超过30分钟累加0.5元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24小时连续停车最高限价为1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元。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2元/车位•小时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每超过1小时累加1元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24小时连续停车最高限价为1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二类区</w:t>
            </w:r>
          </w:p>
        </w:tc>
        <w:tc>
          <w:tcPr>
            <w:tcW w:w="3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首小时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元/车位;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超过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小时后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每超过30分钟累加0.5元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24小时连续停车最高限价为1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3元/车位•次，每次为4小时； 每超过4小时累加2元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三类区</w:t>
            </w:r>
          </w:p>
        </w:tc>
        <w:tc>
          <w:tcPr>
            <w:tcW w:w="3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2元/车位•次，每次4小时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每超过4小时累加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元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2元/车位•次，每次为4小时； 每超过4小时累加1元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二、第二收费时段</w:t>
            </w:r>
          </w:p>
        </w:tc>
        <w:tc>
          <w:tcPr>
            <w:tcW w:w="3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0—次日7∶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（含）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0—次日7∶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（含）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0—次日7∶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收费标准</w:t>
            </w:r>
          </w:p>
        </w:tc>
        <w:tc>
          <w:tcPr>
            <w:tcW w:w="38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免费</w:t>
            </w: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室外停车场1类区0.5元/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车位•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小时,二类、三类区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2元/车位•次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道沿石以上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非机动车道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停车泊位夜间停放免费。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0.5元/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车位•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小时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lang w:val="en-US" w:eastAsia="zh-CN"/>
        </w:rPr>
      </w:pPr>
    </w:p>
    <w:sectPr>
      <w:pgSz w:w="16838" w:h="11906" w:orient="landscape"/>
      <w:pgMar w:top="1800" w:right="1440" w:bottom="1800" w:left="1440" w:header="567" w:footer="164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73B459"/>
    <w:multiLevelType w:val="singleLevel"/>
    <w:tmpl w:val="4973B45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TJmNjQxMWQ3NzZmMTQ4YzQzY2JlYmQwNWM5NzAifQ=="/>
  </w:docVars>
  <w:rsids>
    <w:rsidRoot w:val="00CD52E2"/>
    <w:rsid w:val="001C3867"/>
    <w:rsid w:val="002F6B68"/>
    <w:rsid w:val="003738CC"/>
    <w:rsid w:val="0081636C"/>
    <w:rsid w:val="00CD52E2"/>
    <w:rsid w:val="00F04D56"/>
    <w:rsid w:val="02BF48A6"/>
    <w:rsid w:val="0A6E2CE7"/>
    <w:rsid w:val="0C1D1389"/>
    <w:rsid w:val="0C271892"/>
    <w:rsid w:val="0C397841"/>
    <w:rsid w:val="0D5C0C67"/>
    <w:rsid w:val="0F506833"/>
    <w:rsid w:val="11CC3427"/>
    <w:rsid w:val="123462C4"/>
    <w:rsid w:val="13152735"/>
    <w:rsid w:val="17BE7FB2"/>
    <w:rsid w:val="180B64C7"/>
    <w:rsid w:val="19BE5CBA"/>
    <w:rsid w:val="1A1B5DB1"/>
    <w:rsid w:val="1C0D3223"/>
    <w:rsid w:val="1F9901DB"/>
    <w:rsid w:val="1FD004F5"/>
    <w:rsid w:val="20B01424"/>
    <w:rsid w:val="24314927"/>
    <w:rsid w:val="252F7933"/>
    <w:rsid w:val="291A2D69"/>
    <w:rsid w:val="29EC7AC5"/>
    <w:rsid w:val="2B331E6E"/>
    <w:rsid w:val="2D2B48DB"/>
    <w:rsid w:val="2D3D5ED0"/>
    <w:rsid w:val="2E6E2E26"/>
    <w:rsid w:val="2F931910"/>
    <w:rsid w:val="2FF13428"/>
    <w:rsid w:val="30935B51"/>
    <w:rsid w:val="30FB79E1"/>
    <w:rsid w:val="31C7503D"/>
    <w:rsid w:val="32204514"/>
    <w:rsid w:val="37FD6BC9"/>
    <w:rsid w:val="392E1245"/>
    <w:rsid w:val="3B2216CE"/>
    <w:rsid w:val="3B317F77"/>
    <w:rsid w:val="3BA156EE"/>
    <w:rsid w:val="3BF26EB2"/>
    <w:rsid w:val="3EEF1F11"/>
    <w:rsid w:val="40B10A64"/>
    <w:rsid w:val="444B6F05"/>
    <w:rsid w:val="4462019C"/>
    <w:rsid w:val="45F709E5"/>
    <w:rsid w:val="46486FEC"/>
    <w:rsid w:val="468B4FF2"/>
    <w:rsid w:val="4A346D01"/>
    <w:rsid w:val="4BD468A6"/>
    <w:rsid w:val="4F3C6438"/>
    <w:rsid w:val="501A381E"/>
    <w:rsid w:val="5149027F"/>
    <w:rsid w:val="52525AA2"/>
    <w:rsid w:val="55C91D5E"/>
    <w:rsid w:val="55DF7EA7"/>
    <w:rsid w:val="566E56D4"/>
    <w:rsid w:val="5722655E"/>
    <w:rsid w:val="57774004"/>
    <w:rsid w:val="591511D7"/>
    <w:rsid w:val="5CA91080"/>
    <w:rsid w:val="5CD136B1"/>
    <w:rsid w:val="5DCA4460"/>
    <w:rsid w:val="5EA4536D"/>
    <w:rsid w:val="5FC1366D"/>
    <w:rsid w:val="60881037"/>
    <w:rsid w:val="609C5F5C"/>
    <w:rsid w:val="61B62EE8"/>
    <w:rsid w:val="62265778"/>
    <w:rsid w:val="64432D4A"/>
    <w:rsid w:val="657B521D"/>
    <w:rsid w:val="65952D37"/>
    <w:rsid w:val="6672262D"/>
    <w:rsid w:val="66DA3E27"/>
    <w:rsid w:val="67302B9C"/>
    <w:rsid w:val="685D09D5"/>
    <w:rsid w:val="6932152B"/>
    <w:rsid w:val="6AB47CD7"/>
    <w:rsid w:val="6C333A00"/>
    <w:rsid w:val="6CE80EDC"/>
    <w:rsid w:val="6D30394E"/>
    <w:rsid w:val="6E2E0203"/>
    <w:rsid w:val="6E547044"/>
    <w:rsid w:val="6FE21478"/>
    <w:rsid w:val="74E90AB4"/>
    <w:rsid w:val="758478E1"/>
    <w:rsid w:val="75A01E4B"/>
    <w:rsid w:val="76D13ADD"/>
    <w:rsid w:val="777A0A13"/>
    <w:rsid w:val="797D13DF"/>
    <w:rsid w:val="798C5242"/>
    <w:rsid w:val="7DBD4459"/>
    <w:rsid w:val="7E9B2B28"/>
    <w:rsid w:val="7F7F6154"/>
    <w:rsid w:val="7FF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2841</Words>
  <Characters>2959</Characters>
  <Lines>20</Lines>
  <Paragraphs>5</Paragraphs>
  <TotalTime>13</TotalTime>
  <ScaleCrop>false</ScaleCrop>
  <LinksUpToDate>false</LinksUpToDate>
  <CharactersWithSpaces>3307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2022-02-22T00:58:00Z</dcterms:created>
  <dc:creator>lenovo</dc:creator>
  <cp:lastModifiedBy>111</cp:lastModifiedBy>
  <cp:lastPrinted>2022-05-05T06:21:58Z</cp:lastPrinted>
  <dcterms:modified xsi:type="dcterms:W3CDTF">2022-05-05T07:01:05Z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C45EF66F085E4877B3C46D421EAF117E</vt:lpwstr>
  </property>
</Properties>
</file>